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Fonts w:ascii="Impact Label" w:hAnsi="Impact Label"/>
          <w:sz w:val="36"/>
          <w:szCs w:val="36"/>
          <w:rtl w:val="0"/>
        </w:rPr>
        <w:t>L</w:t>
      </w:r>
      <w:r>
        <w:rPr>
          <w:rFonts w:ascii="Impact Label" w:hAnsi="Impact Label"/>
          <w:sz w:val="36"/>
          <w:szCs w:val="36"/>
          <w:rtl w:val="0"/>
          <w:lang w:val="en-US"/>
        </w:rPr>
        <w:t>es magasins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(Stores and Shops)</w:t>
      </w: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318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582"/>
        <w:gridCol w:w="4736"/>
      </w:tblGrid>
      <w:tr>
        <w:tblPrEx>
          <w:shd w:val="clear" w:color="auto" w:fill="bdc0bf"/>
        </w:tblPrEx>
        <w:trPr>
          <w:trHeight w:val="281" w:hRule="atLeast"/>
          <w:tblHeader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Les magasins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le kiosque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le grand magasin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la boulangerie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la p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â</w:t>
            </w:r>
            <w:r>
              <w:rPr>
                <w:rFonts w:ascii="Calibri" w:hAnsi="Calibri"/>
                <w:sz w:val="22"/>
                <w:szCs w:val="22"/>
                <w:rtl w:val="0"/>
              </w:rPr>
              <w:t>tisserie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la charcuterie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la boucherie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la confiserie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after="267" w:line="337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 xml:space="preserve">la pharmacie 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</w:t>
            </w:r>
            <w:r>
              <w:rPr>
                <w:rFonts w:ascii="Calibri" w:hAnsi="Calibri" w:hint="default"/>
                <w:color w:val="333333"/>
                <w:sz w:val="22"/>
                <w:szCs w:val="22"/>
                <w:rtl w:val="0"/>
              </w:rPr>
              <w:t>’é</w:t>
            </w: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picerie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</w:pPr>
            <w:r>
              <w:rPr>
                <w:rFonts w:ascii="Calibri" w:hAnsi="Calibri"/>
                <w:sz w:val="22"/>
                <w:szCs w:val="22"/>
                <w:rtl w:val="0"/>
              </w:rPr>
              <w:t>le supermarch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é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le march</w:t>
            </w:r>
            <w:r>
              <w:rPr>
                <w:rFonts w:ascii="Calibri" w:hAnsi="Calibri" w:hint="default"/>
                <w:color w:val="333333"/>
                <w:sz w:val="22"/>
                <w:szCs w:val="22"/>
                <w:rtl w:val="0"/>
              </w:rPr>
              <w:t>é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la fromagerie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la laverie automatique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la librairie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la quincaillerie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Le coiffeur, La coiffeuse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La glacerie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1" w:hRule="atLeast"/>
        </w:trPr>
        <w:tc>
          <w:tcPr>
            <w:tcW w:type="dxa" w:w="4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Free Form"/>
              <w:bidi w:val="0"/>
              <w:spacing w:line="4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  <w:rtl w:val="0"/>
              </w:rPr>
              <w:t>Le magasin de jouets</w:t>
            </w:r>
          </w:p>
        </w:tc>
        <w:tc>
          <w:tcPr>
            <w:tcW w:type="dxa" w:w="4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mpact Label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